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F8" w:rsidRDefault="009E76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336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2" y="21380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tle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6F8" w:rsidRDefault="009E76F8"/>
    <w:p w:rsidR="009E76F8" w:rsidRDefault="009E76F8"/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49D2B" wp14:editId="511E4CF7">
                <wp:simplePos x="0" y="0"/>
                <wp:positionH relativeFrom="margin">
                  <wp:posOffset>1038225</wp:posOffset>
                </wp:positionH>
                <wp:positionV relativeFrom="paragraph">
                  <wp:posOffset>12065</wp:posOffset>
                </wp:positionV>
                <wp:extent cx="1828800" cy="619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76F8" w:rsidRPr="009E76F8" w:rsidRDefault="009E76F8" w:rsidP="009E76F8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inherit" w:hAnsi="inherit" w:cs="Calibri"/>
                                <w:bCs/>
                                <w:color w:val="000000" w:themeColor="text1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bCs/>
                                <w:color w:val="000000" w:themeColor="text1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Programs for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49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.95pt;width:2in;height:48.7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" filled="f" stroked="f">
                <v:textbox>
                  <w:txbxContent>
                    <w:p w:rsidR="009E76F8" w:rsidRPr="009E76F8" w:rsidRDefault="009E76F8" w:rsidP="009E76F8">
                      <w:pPr>
                        <w:pStyle w:val="NormalWeb"/>
                        <w:shd w:val="clear" w:color="auto" w:fill="FFFFFF"/>
                        <w:spacing w:after="0"/>
                        <w:jc w:val="center"/>
                        <w:rPr>
                          <w:rFonts w:ascii="inherit" w:hAnsi="inherit" w:cs="Calibri"/>
                          <w:bCs/>
                          <w:color w:val="000000" w:themeColor="text1"/>
                          <w:sz w:val="72"/>
                          <w:szCs w:val="72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herit" w:hAnsi="inherit" w:cs="Calibri"/>
                          <w:bCs/>
                          <w:color w:val="000000" w:themeColor="text1"/>
                          <w:sz w:val="72"/>
                          <w:szCs w:val="72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Programs for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:rsidR="009E76F8" w:rsidRDefault="009E76F8" w:rsidP="009E76F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01F1E"/>
        </w:rPr>
      </w:pPr>
    </w:p>
    <w:p w:rsidR="009E76F8" w:rsidRPr="008E01F8" w:rsidRDefault="009E76F8" w:rsidP="009E76F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color w:val="201F1E"/>
        </w:rPr>
      </w:pPr>
      <w:r w:rsidRPr="008E01F8">
        <w:rPr>
          <w:rFonts w:ascii="Calibri" w:eastAsia="Times New Roman" w:hAnsi="Calibri" w:cs="Calibri"/>
          <w:b/>
          <w:color w:val="201F1E"/>
        </w:rPr>
        <w:t xml:space="preserve">We </w:t>
      </w:r>
      <w:r>
        <w:rPr>
          <w:rFonts w:ascii="Calibri" w:eastAsia="Times New Roman" w:hAnsi="Calibri" w:cs="Calibri"/>
          <w:b/>
          <w:color w:val="201F1E"/>
        </w:rPr>
        <w:t xml:space="preserve">are </w:t>
      </w:r>
      <w:r w:rsidRPr="008E01F8">
        <w:rPr>
          <w:rFonts w:ascii="Calibri" w:eastAsia="Times New Roman" w:hAnsi="Calibri" w:cs="Calibri"/>
          <w:b/>
          <w:color w:val="201F1E"/>
        </w:rPr>
        <w:t>plain on involving our colleagues to help with our programs:</w:t>
      </w:r>
    </w:p>
    <w:p w:rsidR="009E76F8" w:rsidRDefault="009E76F8" w:rsidP="009E76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  <w:r w:rsidRPr="00436DF1">
        <w:rPr>
          <w:rFonts w:ascii="Calibri" w:eastAsia="Times New Roman" w:hAnsi="Calibri" w:cs="Calibri"/>
          <w:color w:val="201F1E"/>
          <w:sz w:val="24"/>
          <w:szCs w:val="24"/>
        </w:rPr>
        <w:t>Ms. Newman and/ or Ms. Grant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 for our </w:t>
      </w:r>
      <w:r w:rsidRPr="009E76F8">
        <w:rPr>
          <w:rFonts w:ascii="Calibri" w:eastAsia="Times New Roman" w:hAnsi="Calibri" w:cs="Calibri"/>
          <w:b/>
          <w:color w:val="201F1E"/>
          <w:sz w:val="24"/>
          <w:szCs w:val="24"/>
        </w:rPr>
        <w:t>9-Resolution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 program. </w:t>
      </w:r>
      <w:r w:rsidRPr="00436DF1">
        <w:rPr>
          <w:rFonts w:ascii="Calibri" w:eastAsia="Times New Roman" w:hAnsi="Calibri" w:cs="Calibri"/>
          <w:color w:val="201F1E"/>
          <w:sz w:val="24"/>
          <w:szCs w:val="24"/>
        </w:rPr>
        <w:t xml:space="preserve">This 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>program goes</w:t>
      </w:r>
      <w:r w:rsidRPr="00436DF1">
        <w:rPr>
          <w:rFonts w:ascii="Calibri" w:eastAsia="Times New Roman" w:hAnsi="Calibri" w:cs="Calibri"/>
          <w:color w:val="201F1E"/>
          <w:sz w:val="24"/>
          <w:szCs w:val="24"/>
        </w:rPr>
        <w:t xml:space="preserve"> hand in hand with restorative practice counseling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>.</w:t>
      </w: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  <w:r w:rsidRPr="009E76F8">
        <w:rPr>
          <w:rFonts w:ascii="Calibri" w:eastAsia="Times New Roman" w:hAnsi="Calibri" w:cs="Calibri"/>
          <w:b/>
          <w:color w:val="201F1E"/>
          <w:sz w:val="24"/>
          <w:szCs w:val="24"/>
        </w:rPr>
        <w:t>The Money Talk Series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 can incorporate each academic department. M</w:t>
      </w:r>
      <w:r w:rsidRPr="00436DF1">
        <w:rPr>
          <w:rFonts w:ascii="Calibri" w:eastAsia="Times New Roman" w:hAnsi="Calibri" w:cs="Calibri"/>
          <w:color w:val="201F1E"/>
          <w:sz w:val="24"/>
          <w:szCs w:val="24"/>
        </w:rPr>
        <w:t xml:space="preserve">ath teachers could help or agree to give extra credit for the budgeting aspects. English teachers might help in the same way with the resumes 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>and</w:t>
      </w:r>
      <w:r w:rsidRPr="00436DF1">
        <w:rPr>
          <w:rFonts w:ascii="Calibri" w:eastAsia="Times New Roman" w:hAnsi="Calibri" w:cs="Calibri"/>
          <w:color w:val="201F1E"/>
          <w:sz w:val="24"/>
          <w:szCs w:val="24"/>
        </w:rPr>
        <w:t xml:space="preserve"> essay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>s.</w:t>
      </w: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PE Teachers can help with the </w:t>
      </w:r>
      <w:r w:rsidRPr="009E76F8">
        <w:rPr>
          <w:rFonts w:ascii="Calibri" w:eastAsia="Times New Roman" w:hAnsi="Calibri" w:cs="Calibri"/>
          <w:b/>
          <w:color w:val="201F1E"/>
          <w:sz w:val="24"/>
          <w:szCs w:val="24"/>
        </w:rPr>
        <w:t>workout challenges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>.</w:t>
      </w: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We have staff members helping with our </w:t>
      </w:r>
      <w:r w:rsidRPr="009E76F8">
        <w:rPr>
          <w:rFonts w:ascii="Calibri" w:eastAsia="Times New Roman" w:hAnsi="Calibri" w:cs="Calibri"/>
          <w:b/>
          <w:color w:val="201F1E"/>
          <w:sz w:val="24"/>
          <w:szCs w:val="24"/>
        </w:rPr>
        <w:t>Chess Program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 during Lunchtime</w:t>
      </w: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The New Student </w:t>
      </w:r>
      <w:r w:rsidRPr="009E76F8">
        <w:rPr>
          <w:rFonts w:ascii="Calibri" w:eastAsia="Times New Roman" w:hAnsi="Calibri" w:cs="Calibri"/>
          <w:b/>
          <w:color w:val="201F1E"/>
          <w:sz w:val="24"/>
          <w:szCs w:val="24"/>
        </w:rPr>
        <w:t>Inspire Project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 can be tied into the program that Mrs. Williams is currently doing with our students.</w:t>
      </w: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We offer the </w:t>
      </w:r>
      <w:r w:rsidRPr="009E76F8">
        <w:rPr>
          <w:rFonts w:ascii="Calibri" w:eastAsia="Times New Roman" w:hAnsi="Calibri" w:cs="Calibri"/>
          <w:b/>
          <w:color w:val="201F1E"/>
          <w:sz w:val="24"/>
          <w:szCs w:val="24"/>
        </w:rPr>
        <w:t>tutoring programs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 at lunch that involves all the teachers who’s willing to volunteer their time for our students.</w:t>
      </w: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color w:val="201F1E"/>
          <w:sz w:val="24"/>
          <w:szCs w:val="24"/>
        </w:rPr>
      </w:pPr>
      <w:r w:rsidRPr="009E76F8">
        <w:rPr>
          <w:rFonts w:ascii="Calibri" w:eastAsia="Times New Roman" w:hAnsi="Calibri" w:cs="Calibri"/>
          <w:b/>
          <w:color w:val="201F1E"/>
          <w:sz w:val="24"/>
          <w:szCs w:val="24"/>
        </w:rPr>
        <w:t>Our Programs serve the many needs of our students and should help them achieve both the grades and points that they will need to leave Pinellas secondary:</w:t>
      </w: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We have the writing challenges to help improve students </w:t>
      </w:r>
      <w:r w:rsidRPr="009E76F8">
        <w:rPr>
          <w:rFonts w:ascii="Calibri" w:eastAsia="Times New Roman" w:hAnsi="Calibri" w:cs="Calibri"/>
          <w:b/>
          <w:i/>
          <w:color w:val="201F1E"/>
          <w:sz w:val="24"/>
          <w:szCs w:val="24"/>
        </w:rPr>
        <w:t>writing, testing and exam skills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>; both state and school level.</w:t>
      </w: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</w:p>
    <w:p w:rsidR="009E76F8" w:rsidRPr="009E76F8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</w:rPr>
      </w:pP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We have the </w:t>
      </w:r>
      <w:r w:rsidRPr="009E76F8">
        <w:rPr>
          <w:rFonts w:ascii="Calibri" w:eastAsia="Times New Roman" w:hAnsi="Calibri" w:cs="Calibri"/>
          <w:b/>
          <w:color w:val="201F1E"/>
          <w:sz w:val="24"/>
          <w:szCs w:val="24"/>
        </w:rPr>
        <w:t>Book Club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 that promotes reading and understanding.</w:t>
      </w:r>
      <w:r w:rsidRPr="00436DF1">
        <w:rPr>
          <w:rFonts w:ascii="Calibri" w:eastAsia="Times New Roman" w:hAnsi="Calibri" w:cs="Calibri"/>
          <w:color w:val="201F1E"/>
          <w:sz w:val="24"/>
          <w:szCs w:val="24"/>
        </w:rPr>
        <w:t xml:space="preserve"> 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>This program</w:t>
      </w:r>
      <w:r w:rsidRPr="00436DF1">
        <w:rPr>
          <w:rFonts w:ascii="Calibri" w:eastAsia="Times New Roman" w:hAnsi="Calibri" w:cs="Calibri"/>
          <w:color w:val="201F1E"/>
          <w:sz w:val="24"/>
          <w:szCs w:val="24"/>
        </w:rPr>
        <w:t xml:space="preserve"> help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>s</w:t>
      </w:r>
      <w:r w:rsidRPr="00436DF1">
        <w:rPr>
          <w:rFonts w:ascii="Calibri" w:eastAsia="Times New Roman" w:hAnsi="Calibri" w:cs="Calibri"/>
          <w:color w:val="201F1E"/>
          <w:sz w:val="24"/>
          <w:szCs w:val="24"/>
        </w:rPr>
        <w:t xml:space="preserve"> improve in reading 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and analyzing what they’ve read. We attempt </w:t>
      </w:r>
      <w:r w:rsidRPr="00436DF1">
        <w:rPr>
          <w:rFonts w:ascii="Calibri" w:eastAsia="Times New Roman" w:hAnsi="Calibri" w:cs="Calibri"/>
          <w:color w:val="201F1E"/>
          <w:sz w:val="24"/>
          <w:szCs w:val="24"/>
        </w:rPr>
        <w:t xml:space="preserve">to pick books related to their 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interest level as we </w:t>
      </w:r>
      <w:r w:rsidRPr="00436DF1">
        <w:rPr>
          <w:rFonts w:ascii="Calibri" w:eastAsia="Times New Roman" w:hAnsi="Calibri" w:cs="Calibri"/>
          <w:color w:val="201F1E"/>
          <w:sz w:val="24"/>
          <w:szCs w:val="24"/>
        </w:rPr>
        <w:t>get them to think and expand how they think</w:t>
      </w:r>
      <w:r w:rsidRPr="009E76F8">
        <w:rPr>
          <w:rFonts w:ascii="Calibri" w:eastAsia="Times New Roman" w:hAnsi="Calibri" w:cs="Calibri"/>
          <w:color w:val="201F1E"/>
          <w:sz w:val="24"/>
          <w:szCs w:val="24"/>
        </w:rPr>
        <w:t xml:space="preserve"> as they reach “Higher Levels”</w:t>
      </w:r>
      <w:r w:rsidRPr="00436DF1">
        <w:rPr>
          <w:rFonts w:ascii="Calibri" w:eastAsia="Times New Roman" w:hAnsi="Calibri" w:cs="Calibri"/>
          <w:color w:val="201F1E"/>
          <w:sz w:val="24"/>
          <w:szCs w:val="24"/>
        </w:rPr>
        <w:t>.</w:t>
      </w:r>
    </w:p>
    <w:p w:rsidR="009E76F8" w:rsidRPr="00436DF1" w:rsidRDefault="009E76F8" w:rsidP="009E76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  <w:r w:rsidRPr="00AD69AF">
        <w:rPr>
          <w:rFonts w:ascii="Calibri" w:hAnsi="Calibri" w:cs="Calibri"/>
          <w:b/>
          <w:color w:val="201F1E"/>
        </w:rPr>
        <w:t xml:space="preserve">Our programs are designed to address both the </w:t>
      </w:r>
      <w:r w:rsidRPr="00436DF1">
        <w:rPr>
          <w:rFonts w:ascii="Calibri" w:hAnsi="Calibri" w:cs="Calibri"/>
          <w:b/>
          <w:color w:val="201F1E"/>
        </w:rPr>
        <w:t xml:space="preserve">Short and </w:t>
      </w:r>
      <w:r w:rsidRPr="00AD69AF">
        <w:rPr>
          <w:rFonts w:ascii="Calibri" w:hAnsi="Calibri" w:cs="Calibri"/>
          <w:b/>
          <w:color w:val="201F1E"/>
        </w:rPr>
        <w:t>long-term</w:t>
      </w:r>
      <w:r w:rsidRPr="00436DF1">
        <w:rPr>
          <w:rFonts w:ascii="Calibri" w:hAnsi="Calibri" w:cs="Calibri"/>
          <w:b/>
          <w:color w:val="201F1E"/>
        </w:rPr>
        <w:t xml:space="preserve"> goals</w:t>
      </w:r>
      <w:r w:rsidRPr="00AD69AF">
        <w:rPr>
          <w:rFonts w:ascii="Calibri" w:hAnsi="Calibri" w:cs="Calibri"/>
          <w:b/>
          <w:color w:val="201F1E"/>
        </w:rPr>
        <w:t xml:space="preserve"> of our students.</w:t>
      </w: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  <w:r>
        <w:rPr>
          <w:rFonts w:ascii="inherit" w:hAnsi="inherit" w:cs="Calibri"/>
          <w:b/>
          <w:bCs/>
          <w:noProof/>
          <w:color w:val="201F1E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1619250</wp:posOffset>
            </wp:positionH>
            <wp:positionV relativeFrom="paragraph">
              <wp:posOffset>0</wp:posOffset>
            </wp:positionV>
            <wp:extent cx="2928620" cy="2343150"/>
            <wp:effectExtent l="0" t="0" r="5080" b="0"/>
            <wp:wrapTight wrapText="bothSides">
              <wp:wrapPolygon edited="0">
                <wp:start x="0" y="0"/>
                <wp:lineTo x="0" y="21424"/>
                <wp:lineTo x="21497" y="21424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stl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4E698" wp14:editId="229F258B">
                <wp:simplePos x="0" y="0"/>
                <wp:positionH relativeFrom="column">
                  <wp:posOffset>1343025</wp:posOffset>
                </wp:positionH>
                <wp:positionV relativeFrom="paragraph">
                  <wp:posOffset>83185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76F8" w:rsidRPr="009E76F8" w:rsidRDefault="009E76F8" w:rsidP="009E76F8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Programs for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4E698" id="Text Box 4" o:spid="_x0000_s1027" type="#_x0000_t202" style="position:absolute;left:0;text-align:left;margin-left:105.75pt;margin-top:6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" filled="f" stroked="f">
                <v:textbox style="mso-fit-shape-to-text:t">
                  <w:txbxContent>
                    <w:p w:rsidR="009E76F8" w:rsidRPr="009E76F8" w:rsidRDefault="009E76F8" w:rsidP="009E76F8">
                      <w:pPr>
                        <w:pStyle w:val="NormalWeb"/>
                        <w:shd w:val="clear" w:color="auto" w:fill="FFFFFF"/>
                        <w:spacing w:after="0"/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z w:val="72"/>
                          <w:szCs w:val="72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color w:val="000000" w:themeColor="text1"/>
                          <w:sz w:val="72"/>
                          <w:szCs w:val="72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Programs for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</w:pPr>
    </w:p>
    <w:p w:rsidR="009E76F8" w:rsidRP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8"/>
          <w:szCs w:val="28"/>
        </w:rPr>
      </w:pPr>
      <w:r w:rsidRPr="009E76F8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We have a variety of activities to appeal to both the students interests and needs:</w:t>
      </w:r>
    </w:p>
    <w:p w:rsidR="009E76F8" w:rsidRPr="009E76F8" w:rsidRDefault="009E76F8" w:rsidP="009E76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8"/>
          <w:szCs w:val="28"/>
        </w:rPr>
      </w:pPr>
      <w:r w:rsidRPr="009E76F8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 </w:t>
      </w:r>
    </w:p>
    <w:p w:rsidR="009E76F8" w:rsidRPr="009E76F8" w:rsidRDefault="009E76F8" w:rsidP="009E76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9E76F8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We have </w:t>
      </w:r>
      <w:r w:rsidRPr="009E76F8">
        <w:rPr>
          <w:rFonts w:asciiTheme="minorHAnsi" w:hAnsiTheme="minorHAnsi" w:cstheme="minorHAnsi"/>
          <w:b/>
          <w:color w:val="201F1E"/>
          <w:sz w:val="28"/>
          <w:szCs w:val="28"/>
          <w:bdr w:val="none" w:sz="0" w:space="0" w:color="auto" w:frame="1"/>
        </w:rPr>
        <w:t>the sports and workout challenges</w:t>
      </w:r>
      <w:r w:rsidRPr="009E76F8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 to appeal to students who are fitness focused or just may need to expel their extra energy. This event will be held (Monday-Wednesday-Friday) Girls on Mondays, Boys on Wednesday and Maybe both groups on Friday.</w:t>
      </w:r>
    </w:p>
    <w:p w:rsidR="009E76F8" w:rsidRPr="009E76F8" w:rsidRDefault="009E76F8" w:rsidP="009E76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8"/>
          <w:szCs w:val="28"/>
        </w:rPr>
      </w:pPr>
      <w:r w:rsidRPr="009E76F8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 </w:t>
      </w:r>
    </w:p>
    <w:p w:rsidR="009E76F8" w:rsidRPr="009E76F8" w:rsidRDefault="009E76F8" w:rsidP="009E76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9E76F8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We are starting the </w:t>
      </w:r>
      <w:r w:rsidRPr="009E76F8">
        <w:rPr>
          <w:rFonts w:asciiTheme="minorHAnsi" w:hAnsiTheme="minorHAnsi" w:cstheme="minorHAnsi"/>
          <w:b/>
          <w:color w:val="201F1E"/>
          <w:sz w:val="28"/>
          <w:szCs w:val="28"/>
          <w:bdr w:val="none" w:sz="0" w:space="0" w:color="auto" w:frame="1"/>
        </w:rPr>
        <w:t>Money Talk Series</w:t>
      </w:r>
      <w:r w:rsidRPr="009E76F8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 which will be held on (Tuesdays &amp; Thursdays) during lunchtime. This program can go hand &amp; hand with the Finance Park Field trip including bringing out guest speakers from Banks and other companies. Gus Stavros might be helpful.</w:t>
      </w:r>
    </w:p>
    <w:p w:rsidR="009E76F8" w:rsidRPr="009E76F8" w:rsidRDefault="009E76F8" w:rsidP="009E76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8"/>
          <w:szCs w:val="28"/>
        </w:rPr>
      </w:pPr>
      <w:r w:rsidRPr="009E76F8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 </w:t>
      </w:r>
    </w:p>
    <w:p w:rsidR="009E76F8" w:rsidRPr="009E76F8" w:rsidRDefault="009E76F8" w:rsidP="009E76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8"/>
          <w:szCs w:val="28"/>
        </w:rPr>
      </w:pPr>
      <w:r w:rsidRPr="009E76F8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br/>
      </w:r>
      <w:r w:rsidRPr="009E76F8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br/>
      </w:r>
    </w:p>
    <w:p w:rsidR="009E76F8" w:rsidRPr="009E76F8" w:rsidRDefault="009E76F8" w:rsidP="009E76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8"/>
          <w:szCs w:val="28"/>
        </w:rPr>
      </w:pPr>
      <w:r w:rsidRPr="009E76F8">
        <w:rPr>
          <w:rFonts w:asciiTheme="minorHAnsi" w:hAnsiTheme="minorHAnsi" w:cstheme="minorHAnsi"/>
          <w:b/>
          <w:color w:val="201F1E"/>
          <w:sz w:val="28"/>
          <w:szCs w:val="28"/>
          <w:bdr w:val="none" w:sz="0" w:space="0" w:color="auto" w:frame="1"/>
        </w:rPr>
        <w:t>Our mission is to go above and beyond the norm to reach our students…</w:t>
      </w:r>
    </w:p>
    <w:p w:rsidR="009E76F8" w:rsidRDefault="009E76F8"/>
    <w:sectPr w:rsidR="009E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F8"/>
    <w:rsid w:val="002B4F4D"/>
    <w:rsid w:val="0090548A"/>
    <w:rsid w:val="009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72ECE-EDFC-42C1-89FC-1F2F7E72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9E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 Santiego</dc:creator>
  <cp:keywords/>
  <dc:description/>
  <cp:lastModifiedBy>Rivers Santiego</cp:lastModifiedBy>
  <cp:revision>2</cp:revision>
  <dcterms:created xsi:type="dcterms:W3CDTF">2019-12-16T15:17:00Z</dcterms:created>
  <dcterms:modified xsi:type="dcterms:W3CDTF">2019-12-16T15:17:00Z</dcterms:modified>
</cp:coreProperties>
</file>