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3CE" w:rsidRDefault="006223CE" w:rsidP="006223CE">
      <w:pPr>
        <w:pBdr>
          <w:top w:val="doubleWave" w:sz="6" w:space="1" w:color="C00000"/>
          <w:left w:val="doubleWave" w:sz="6" w:space="4" w:color="C00000"/>
          <w:bottom w:val="doubleWave" w:sz="6" w:space="1" w:color="C00000"/>
          <w:right w:val="doubleWave" w:sz="6" w:space="4" w:color="C00000"/>
        </w:pBdr>
        <w:jc w:val="center"/>
        <w:rPr>
          <w:sz w:val="28"/>
          <w:szCs w:val="28"/>
        </w:rPr>
      </w:pPr>
      <w:r>
        <w:rPr>
          <w:noProof/>
          <w:sz w:val="28"/>
          <w:szCs w:val="28"/>
        </w:rPr>
        <w:drawing>
          <wp:inline distT="0" distB="0" distL="0" distR="0" wp14:anchorId="0CAFEA39">
            <wp:extent cx="3328670" cy="24993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8670" cy="2499360"/>
                    </a:xfrm>
                    <a:prstGeom prst="rect">
                      <a:avLst/>
                    </a:prstGeom>
                    <a:noFill/>
                  </pic:spPr>
                </pic:pic>
              </a:graphicData>
            </a:graphic>
          </wp:inline>
        </w:drawing>
      </w:r>
    </w:p>
    <w:p w:rsidR="006223CE" w:rsidRPr="006223CE" w:rsidRDefault="006223CE" w:rsidP="006223CE">
      <w:pPr>
        <w:pBdr>
          <w:top w:val="doubleWave" w:sz="6" w:space="1" w:color="C00000"/>
          <w:left w:val="doubleWave" w:sz="6" w:space="4" w:color="C00000"/>
          <w:bottom w:val="doubleWave" w:sz="6" w:space="1" w:color="C00000"/>
          <w:right w:val="doubleWave" w:sz="6" w:space="4" w:color="C00000"/>
        </w:pBdr>
        <w:ind w:left="4320" w:firstLine="720"/>
        <w:jc w:val="center"/>
        <w:rPr>
          <w:sz w:val="40"/>
          <w:szCs w:val="40"/>
        </w:rPr>
      </w:pPr>
      <w:r w:rsidRPr="006223CE">
        <w:rPr>
          <w:sz w:val="40"/>
          <w:szCs w:val="40"/>
        </w:rPr>
        <w:t>April 26, 2019</w:t>
      </w:r>
    </w:p>
    <w:p w:rsidR="0037516F" w:rsidRPr="006223CE" w:rsidRDefault="006223CE" w:rsidP="006223CE">
      <w:pPr>
        <w:pBdr>
          <w:top w:val="doubleWave" w:sz="6" w:space="1" w:color="C00000"/>
          <w:left w:val="doubleWave" w:sz="6" w:space="4" w:color="C00000"/>
          <w:bottom w:val="doubleWave" w:sz="6" w:space="1" w:color="C00000"/>
          <w:right w:val="doubleWave" w:sz="6" w:space="4" w:color="C00000"/>
        </w:pBdr>
        <w:rPr>
          <w:sz w:val="40"/>
          <w:szCs w:val="40"/>
        </w:rPr>
      </w:pPr>
      <w:r w:rsidRPr="006223CE">
        <w:rPr>
          <w:sz w:val="40"/>
          <w:szCs w:val="40"/>
        </w:rPr>
        <w:t>Champions for Learning,</w:t>
      </w:r>
    </w:p>
    <w:p w:rsidR="006223CE" w:rsidRPr="006223CE" w:rsidRDefault="006223CE" w:rsidP="006223CE">
      <w:pPr>
        <w:pBdr>
          <w:top w:val="doubleWave" w:sz="6" w:space="1" w:color="C00000"/>
          <w:left w:val="doubleWave" w:sz="6" w:space="4" w:color="C00000"/>
          <w:bottom w:val="doubleWave" w:sz="6" w:space="1" w:color="C00000"/>
          <w:right w:val="doubleWave" w:sz="6" w:space="4" w:color="C00000"/>
        </w:pBdr>
        <w:rPr>
          <w:sz w:val="40"/>
          <w:szCs w:val="40"/>
        </w:rPr>
      </w:pPr>
      <w:r w:rsidRPr="006223CE">
        <w:rPr>
          <w:sz w:val="40"/>
          <w:szCs w:val="40"/>
        </w:rPr>
        <w:t xml:space="preserve">  I know I have spoken to several of you and we were so thrilled to have you visit our classroom this year and see our work in progress.  And, we were honored to be asked to submit trays for your display at the Golden Apple ceremony. The students’ trays have just been beautiful and I am so grateful that your grant provided the ‘tray-making’ GR forms.  We will have these forms for years to come and look forward to using them again with this project and in other projects.  The students really enjoyed this project and we thank you,</w:t>
      </w:r>
    </w:p>
    <w:p w:rsidR="006223CE" w:rsidRPr="006223CE" w:rsidRDefault="006223CE" w:rsidP="006223CE">
      <w:pPr>
        <w:pBdr>
          <w:top w:val="doubleWave" w:sz="6" w:space="1" w:color="C00000"/>
          <w:left w:val="doubleWave" w:sz="6" w:space="4" w:color="C00000"/>
          <w:bottom w:val="doubleWave" w:sz="6" w:space="1" w:color="C00000"/>
          <w:right w:val="doubleWave" w:sz="6" w:space="4" w:color="C00000"/>
        </w:pBdr>
        <w:spacing w:after="0"/>
        <w:rPr>
          <w:sz w:val="40"/>
          <w:szCs w:val="40"/>
        </w:rPr>
      </w:pPr>
      <w:r w:rsidRPr="006223CE">
        <w:rPr>
          <w:sz w:val="40"/>
          <w:szCs w:val="40"/>
        </w:rPr>
        <w:t>Leslie Loughran</w:t>
      </w:r>
    </w:p>
    <w:p w:rsidR="006223CE" w:rsidRPr="006223CE" w:rsidRDefault="006223CE" w:rsidP="006223CE">
      <w:pPr>
        <w:pBdr>
          <w:top w:val="doubleWave" w:sz="6" w:space="1" w:color="C00000"/>
          <w:left w:val="doubleWave" w:sz="6" w:space="4" w:color="C00000"/>
          <w:bottom w:val="doubleWave" w:sz="6" w:space="1" w:color="C00000"/>
          <w:right w:val="doubleWave" w:sz="6" w:space="4" w:color="C00000"/>
        </w:pBdr>
        <w:rPr>
          <w:sz w:val="40"/>
          <w:szCs w:val="40"/>
        </w:rPr>
      </w:pPr>
      <w:r w:rsidRPr="006223CE">
        <w:rPr>
          <w:sz w:val="40"/>
          <w:szCs w:val="40"/>
        </w:rPr>
        <w:t>BCHS, Ceramics</w:t>
      </w:r>
      <w:bookmarkStart w:id="0" w:name="_GoBack"/>
      <w:bookmarkEnd w:id="0"/>
    </w:p>
    <w:sectPr w:rsidR="006223CE" w:rsidRPr="006223CE" w:rsidSect="000B02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CE"/>
    <w:rsid w:val="000B02F6"/>
    <w:rsid w:val="0037516F"/>
    <w:rsid w:val="0062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FC70DF"/>
  <w15:chartTrackingRefBased/>
  <w15:docId w15:val="{580BE948-EEB8-4B16-A361-CC15731F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Loughran, Leslie</dc:creator>
  <cp:keywords/>
  <dc:description/>
  <cp:lastModifiedBy>Loughran, Leslie</cp:lastModifiedBy>
  <cp:revision>1</cp:revision>
  <dcterms:created xsi:type="dcterms:W3CDTF">2019-04-26T16:05:00Z</dcterms:created>
  <dcterms:modified xsi:type="dcterms:W3CDTF">2019-04-26T16:09:00Z</dcterms:modified>
</cp:coreProperties>
</file>