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B3" w:rsidRPr="00AA1E0E" w:rsidRDefault="003624B3" w:rsidP="00AA1E0E">
      <w:pPr>
        <w:rPr>
          <w:rFonts w:ascii="Narkisim" w:hAnsi="Narkisim" w:cs="Narkisim"/>
          <w:color w:val="385623" w:themeColor="accent6" w:themeShade="80"/>
          <w:sz w:val="2"/>
          <w:szCs w:val="48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914"/>
        <w:gridCol w:w="3186"/>
        <w:gridCol w:w="717"/>
        <w:gridCol w:w="790"/>
        <w:gridCol w:w="1186"/>
        <w:gridCol w:w="1255"/>
        <w:gridCol w:w="959"/>
        <w:gridCol w:w="808"/>
        <w:gridCol w:w="985"/>
      </w:tblGrid>
      <w:tr w:rsidR="00D16444" w:rsidTr="00F132A5">
        <w:trPr>
          <w:cantSplit/>
          <w:trHeight w:val="818"/>
        </w:trPr>
        <w:tc>
          <w:tcPr>
            <w:tcW w:w="914" w:type="dxa"/>
            <w:shd w:val="clear" w:color="auto" w:fill="auto"/>
            <w:textDirection w:val="btLr"/>
          </w:tcPr>
          <w:p w:rsidR="00CB305B" w:rsidRPr="00CB305B" w:rsidRDefault="00CB305B" w:rsidP="00CB305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0429E3">
              <w:rPr>
                <w:b/>
                <w:sz w:val="56"/>
              </w:rPr>
              <w:t>Title</w:t>
            </w:r>
          </w:p>
        </w:tc>
        <w:tc>
          <w:tcPr>
            <w:tcW w:w="717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F+P Level</w:t>
            </w:r>
          </w:p>
        </w:tc>
        <w:tc>
          <w:tcPr>
            <w:tcW w:w="790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Lexile</w:t>
            </w:r>
          </w:p>
        </w:tc>
        <w:tc>
          <w:tcPr>
            <w:tcW w:w="1186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Grade Level Equivalent</w:t>
            </w:r>
          </w:p>
        </w:tc>
        <w:tc>
          <w:tcPr>
            <w:tcW w:w="1255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Genre</w:t>
            </w:r>
          </w:p>
        </w:tc>
        <w:tc>
          <w:tcPr>
            <w:tcW w:w="959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ATOS Book Level</w:t>
            </w:r>
          </w:p>
        </w:tc>
        <w:tc>
          <w:tcPr>
            <w:tcW w:w="808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 w:rsidRPr="00A40776">
              <w:rPr>
                <w:b/>
              </w:rPr>
              <w:t>AR Points</w:t>
            </w:r>
          </w:p>
        </w:tc>
        <w:tc>
          <w:tcPr>
            <w:tcW w:w="985" w:type="dxa"/>
            <w:shd w:val="clear" w:color="auto" w:fill="auto"/>
          </w:tcPr>
          <w:p w:rsidR="00CB305B" w:rsidRPr="00A40776" w:rsidRDefault="00CB305B" w:rsidP="00CB305B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Approx. </w:t>
            </w:r>
            <w:r w:rsidRPr="00A40776">
              <w:rPr>
                <w:b/>
              </w:rPr>
              <w:t>Pages</w:t>
            </w:r>
          </w:p>
        </w:tc>
      </w:tr>
      <w:tr w:rsidR="002A5A8B" w:rsidTr="002A5A8B">
        <w:trPr>
          <w:cantSplit/>
          <w:trHeight w:val="818"/>
        </w:trPr>
        <w:tc>
          <w:tcPr>
            <w:tcW w:w="914" w:type="dxa"/>
            <w:vMerge w:val="restart"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  <w:r>
              <w:rPr>
                <w:rFonts w:ascii="Narkisim" w:hAnsi="Narkisim" w:cs="Narkisim"/>
                <w:sz w:val="40"/>
                <w:szCs w:val="48"/>
              </w:rPr>
              <w:t>3</w:t>
            </w:r>
            <w:r w:rsidRPr="00F132A5">
              <w:rPr>
                <w:rFonts w:ascii="Narkisim" w:hAnsi="Narkisim" w:cs="Narkisim"/>
                <w:sz w:val="40"/>
                <w:szCs w:val="48"/>
                <w:vertAlign w:val="superscript"/>
              </w:rPr>
              <w:t>rd</w:t>
            </w:r>
            <w:r>
              <w:rPr>
                <w:rFonts w:ascii="Narkisim" w:hAnsi="Narkisim" w:cs="Narkisim"/>
                <w:sz w:val="40"/>
                <w:szCs w:val="48"/>
              </w:rPr>
              <w:t xml:space="preserve"> Grade</w:t>
            </w: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 w:rsidRPr="002A5A8B">
              <w:rPr>
                <w:i/>
              </w:rPr>
              <w:t>The Absent Author: A to Z Mysteries</w:t>
            </w:r>
            <w:r>
              <w:t xml:space="preserve"> by Ron Roy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N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510L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2.8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Mystery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3.4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87</w:t>
            </w:r>
          </w:p>
        </w:tc>
      </w:tr>
      <w:tr w:rsidR="002A5A8B" w:rsidTr="002A5A8B">
        <w:trPr>
          <w:cantSplit/>
          <w:trHeight w:val="818"/>
        </w:trPr>
        <w:tc>
          <w:tcPr>
            <w:tcW w:w="914" w:type="dxa"/>
            <w:vMerge/>
            <w:shd w:val="clear" w:color="auto" w:fill="auto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 xml:space="preserve">Hundred Dresses </w:t>
            </w:r>
            <w:r>
              <w:t>by Eleanor Estes *Newberry Honor Book</w:t>
            </w:r>
            <w:bookmarkStart w:id="0" w:name="_GoBack"/>
            <w:bookmarkEnd w:id="0"/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N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870L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4.5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Classics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5.4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80</w:t>
            </w:r>
          </w:p>
        </w:tc>
      </w:tr>
      <w:tr w:rsidR="002A5A8B" w:rsidTr="002A5A8B">
        <w:trPr>
          <w:cantSplit/>
          <w:trHeight w:val="818"/>
        </w:trPr>
        <w:tc>
          <w:tcPr>
            <w:tcW w:w="914" w:type="dxa"/>
            <w:vMerge/>
            <w:shd w:val="clear" w:color="auto" w:fill="auto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 w:rsidRPr="00705283">
              <w:rPr>
                <w:i/>
              </w:rPr>
              <w:t>Chocolate Fever</w:t>
            </w:r>
            <w:r>
              <w:t xml:space="preserve"> by Robert Kimmel Smith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O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680L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4.8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Comedy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4.2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93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 xml:space="preserve">The Boxcar Children </w:t>
            </w:r>
            <w:r>
              <w:t>by Gertrude Chandler Warner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O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490L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Adventure, Realistic Fiction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3.9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2.0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154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 xml:space="preserve">Sideways Stories from Wayside School </w:t>
            </w:r>
            <w:r>
              <w:t xml:space="preserve">by Louis </w:t>
            </w:r>
            <w:proofErr w:type="spellStart"/>
            <w:r>
              <w:t>Sachar</w:t>
            </w:r>
            <w:proofErr w:type="spellEnd"/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P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440L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4.9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Comedy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3.3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124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>Riding Freedom</w:t>
            </w:r>
            <w:r>
              <w:rPr>
                <w:b/>
                <w:i/>
              </w:rPr>
              <w:t xml:space="preserve"> </w:t>
            </w:r>
            <w:r>
              <w:t>by Pam Munoz Ryan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P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720L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4.8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Historical Fiction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4.5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138</w:t>
            </w:r>
          </w:p>
        </w:tc>
      </w:tr>
      <w:tr w:rsidR="002A5A8B" w:rsidTr="00F132A5">
        <w:trPr>
          <w:cantSplit/>
          <w:trHeight w:val="629"/>
        </w:trPr>
        <w:tc>
          <w:tcPr>
            <w:tcW w:w="914" w:type="dxa"/>
            <w:vMerge/>
            <w:shd w:val="clear" w:color="auto" w:fill="A8D08D" w:themeFill="accent6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A8D08D" w:themeFill="accent6" w:themeFillTint="99"/>
          </w:tcPr>
          <w:p w:rsidR="002A5A8B" w:rsidRPr="00F132A5" w:rsidRDefault="002A5A8B" w:rsidP="002A5A8B">
            <w:pPr>
              <w:jc w:val="center"/>
            </w:pPr>
            <w:r>
              <w:rPr>
                <w:i/>
              </w:rPr>
              <w:t>SHH! We’re Writing the Constitution</w:t>
            </w:r>
            <w:r>
              <w:t xml:space="preserve"> by </w:t>
            </w:r>
            <w:r w:rsidR="006F1CB5">
              <w:t xml:space="preserve">Jean </w:t>
            </w:r>
            <w:r>
              <w:t xml:space="preserve">Fritz </w:t>
            </w:r>
          </w:p>
        </w:tc>
        <w:tc>
          <w:tcPr>
            <w:tcW w:w="717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T</w:t>
            </w:r>
          </w:p>
        </w:tc>
        <w:tc>
          <w:tcPr>
            <w:tcW w:w="790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950L</w:t>
            </w:r>
          </w:p>
        </w:tc>
        <w:tc>
          <w:tcPr>
            <w:tcW w:w="1186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4.7</w:t>
            </w:r>
          </w:p>
        </w:tc>
        <w:tc>
          <w:tcPr>
            <w:tcW w:w="1255" w:type="dxa"/>
            <w:shd w:val="clear" w:color="auto" w:fill="A8D08D" w:themeFill="accent6" w:themeFillTint="99"/>
          </w:tcPr>
          <w:p w:rsidR="002A5A8B" w:rsidRDefault="002A5A8B" w:rsidP="002A5A8B">
            <w:pPr>
              <w:jc w:val="center"/>
            </w:pPr>
            <w:r>
              <w:t>Historical Fiction</w:t>
            </w:r>
          </w:p>
        </w:tc>
        <w:tc>
          <w:tcPr>
            <w:tcW w:w="959" w:type="dxa"/>
            <w:shd w:val="clear" w:color="auto" w:fill="A8D08D" w:themeFill="accent6" w:themeFillTint="99"/>
          </w:tcPr>
          <w:p w:rsidR="002A5A8B" w:rsidRDefault="006F1CB5" w:rsidP="002A5A8B">
            <w:pPr>
              <w:jc w:val="center"/>
            </w:pPr>
            <w:r>
              <w:t>7.1</w:t>
            </w:r>
          </w:p>
        </w:tc>
        <w:tc>
          <w:tcPr>
            <w:tcW w:w="808" w:type="dxa"/>
            <w:shd w:val="clear" w:color="auto" w:fill="A8D08D" w:themeFill="accent6" w:themeFillTint="99"/>
          </w:tcPr>
          <w:p w:rsidR="002A5A8B" w:rsidRDefault="006F1CB5" w:rsidP="002A5A8B">
            <w:pPr>
              <w:jc w:val="center"/>
            </w:pPr>
            <w:r>
              <w:t>1.0</w:t>
            </w:r>
          </w:p>
        </w:tc>
        <w:tc>
          <w:tcPr>
            <w:tcW w:w="985" w:type="dxa"/>
            <w:shd w:val="clear" w:color="auto" w:fill="A8D08D" w:themeFill="accent6" w:themeFillTint="99"/>
          </w:tcPr>
          <w:p w:rsidR="002A5A8B" w:rsidRDefault="006F1CB5" w:rsidP="002A5A8B">
            <w:pPr>
              <w:jc w:val="center"/>
            </w:pPr>
            <w:r>
              <w:t>64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 w:val="restart"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  <w:r w:rsidRPr="00CB305B">
              <w:rPr>
                <w:rFonts w:ascii="Narkisim" w:hAnsi="Narkisim" w:cs="Narkisim"/>
                <w:sz w:val="40"/>
                <w:szCs w:val="48"/>
              </w:rPr>
              <w:t>4</w:t>
            </w:r>
            <w:r w:rsidRPr="00CB305B">
              <w:rPr>
                <w:rFonts w:ascii="Narkisim" w:hAnsi="Narkisim" w:cs="Narkisim"/>
                <w:sz w:val="40"/>
                <w:szCs w:val="48"/>
                <w:vertAlign w:val="superscript"/>
              </w:rPr>
              <w:t>th</w:t>
            </w:r>
            <w:r w:rsidRPr="00CB305B">
              <w:rPr>
                <w:rFonts w:ascii="Narkisim" w:hAnsi="Narkisim" w:cs="Narkisim"/>
                <w:sz w:val="40"/>
                <w:szCs w:val="48"/>
              </w:rPr>
              <w:t xml:space="preserve"> Grade</w:t>
            </w: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There’s an Owl in the Shower by Jean Craighead George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Q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670L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5.5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Realistic Fiction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4.3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134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rPr>
                <w:i/>
              </w:rPr>
              <w:t xml:space="preserve">Charlotte’s Web </w:t>
            </w:r>
            <w:r>
              <w:t>by E.B. White</w:t>
            </w:r>
          </w:p>
          <w:p w:rsidR="002A5A8B" w:rsidRPr="00F132A5" w:rsidRDefault="002A5A8B" w:rsidP="002A5A8B">
            <w:pPr>
              <w:jc w:val="center"/>
            </w:pPr>
            <w:r>
              <w:t>*Newberry Award Winner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R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680L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4.9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Animal Stories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4.4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5.0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184</w:t>
            </w:r>
          </w:p>
        </w:tc>
      </w:tr>
      <w:tr w:rsidR="002A5A8B" w:rsidTr="00F132A5">
        <w:trPr>
          <w:cantSplit/>
          <w:trHeight w:val="611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 xml:space="preserve">The </w:t>
            </w:r>
            <w:r w:rsidRPr="00A40776">
              <w:rPr>
                <w:i/>
              </w:rPr>
              <w:t>Indian in the Cupboard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R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780L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5.9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Adventure, Fantasy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4.6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229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 w:rsidRPr="00A40776">
              <w:rPr>
                <w:i/>
              </w:rPr>
              <w:t>Missing Gator of Gumbo Limbo</w:t>
            </w:r>
            <w:r>
              <w:rPr>
                <w:i/>
              </w:rPr>
              <w:t xml:space="preserve"> </w:t>
            </w:r>
            <w:r>
              <w:t>(Everglades)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 w:rsidRPr="00A40776">
              <w:t>S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740L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5.7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 xml:space="preserve">General Fiction 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4.6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4.0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148</w:t>
            </w:r>
          </w:p>
        </w:tc>
      </w:tr>
      <w:tr w:rsidR="002A5A8B" w:rsidTr="00F132A5">
        <w:trPr>
          <w:cantSplit/>
          <w:trHeight w:val="341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 w:rsidRPr="00A40776">
              <w:rPr>
                <w:i/>
              </w:rPr>
              <w:t>Matilda</w:t>
            </w:r>
          </w:p>
        </w:tc>
        <w:tc>
          <w:tcPr>
            <w:tcW w:w="717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S</w:t>
            </w:r>
          </w:p>
        </w:tc>
        <w:tc>
          <w:tcPr>
            <w:tcW w:w="790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840L</w:t>
            </w:r>
          </w:p>
        </w:tc>
        <w:tc>
          <w:tcPr>
            <w:tcW w:w="1186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5.2</w:t>
            </w:r>
          </w:p>
        </w:tc>
        <w:tc>
          <w:tcPr>
            <w:tcW w:w="125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Comedy</w:t>
            </w:r>
          </w:p>
        </w:tc>
        <w:tc>
          <w:tcPr>
            <w:tcW w:w="959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5.0</w:t>
            </w:r>
          </w:p>
        </w:tc>
        <w:tc>
          <w:tcPr>
            <w:tcW w:w="808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FE599" w:themeFill="accent4" w:themeFillTint="66"/>
          </w:tcPr>
          <w:p w:rsidR="002A5A8B" w:rsidRPr="00A40776" w:rsidRDefault="002A5A8B" w:rsidP="002A5A8B">
            <w:pPr>
              <w:jc w:val="center"/>
            </w:pPr>
            <w:r>
              <w:t>240</w:t>
            </w:r>
          </w:p>
        </w:tc>
      </w:tr>
      <w:tr w:rsidR="002A5A8B" w:rsidTr="00F132A5">
        <w:trPr>
          <w:cantSplit/>
          <w:trHeight w:val="368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American Jungle</w:t>
            </w:r>
          </w:p>
          <w:p w:rsidR="002A5A8B" w:rsidRPr="00A40776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350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Barefoot Mailman</w:t>
            </w:r>
          </w:p>
          <w:p w:rsidR="002A5A8B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359"/>
        </w:trPr>
        <w:tc>
          <w:tcPr>
            <w:tcW w:w="914" w:type="dxa"/>
            <w:vMerge/>
            <w:shd w:val="clear" w:color="auto" w:fill="FFE599" w:themeFill="accent4" w:themeFillTint="66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Last Calusa</w:t>
            </w:r>
          </w:p>
          <w:p w:rsidR="002A5A8B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341"/>
        </w:trPr>
        <w:tc>
          <w:tcPr>
            <w:tcW w:w="914" w:type="dxa"/>
            <w:vMerge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7134" w:type="dxa"/>
            <w:gridSpan w:val="5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  <w:rPr>
                <w:i/>
              </w:rPr>
            </w:pPr>
            <w:r>
              <w:rPr>
                <w:i/>
              </w:rPr>
              <w:t>The Adventures of Charlie Pierce: The Last Egret</w:t>
            </w:r>
          </w:p>
          <w:p w:rsidR="002A5A8B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2752" w:type="dxa"/>
            <w:gridSpan w:val="3"/>
            <w:shd w:val="clear" w:color="auto" w:fill="FFE599" w:themeFill="accent4" w:themeFillTint="66"/>
          </w:tcPr>
          <w:p w:rsidR="002A5A8B" w:rsidRDefault="002A5A8B" w:rsidP="002A5A8B">
            <w:pPr>
              <w:jc w:val="center"/>
            </w:pPr>
            <w:r>
              <w:t>No Leveling</w:t>
            </w:r>
          </w:p>
        </w:tc>
      </w:tr>
      <w:tr w:rsidR="002A5A8B" w:rsidTr="00F132A5">
        <w:trPr>
          <w:cantSplit/>
          <w:trHeight w:val="890"/>
        </w:trPr>
        <w:tc>
          <w:tcPr>
            <w:tcW w:w="914" w:type="dxa"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0429E3">
              <w:rPr>
                <w:b/>
                <w:sz w:val="56"/>
              </w:rPr>
              <w:t>Title</w:t>
            </w: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F+P Level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Lexile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Grade Level Equivalent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Genre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ATOS Book Level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 w:rsidRPr="00A40776">
              <w:rPr>
                <w:b/>
              </w:rPr>
              <w:t>AR Points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Approx. </w:t>
            </w:r>
            <w:r w:rsidRPr="00A40776">
              <w:rPr>
                <w:b/>
              </w:rPr>
              <w:t>Pages</w:t>
            </w:r>
          </w:p>
        </w:tc>
      </w:tr>
      <w:tr w:rsidR="002A5A8B" w:rsidTr="00F132A5">
        <w:trPr>
          <w:cantSplit/>
          <w:trHeight w:val="890"/>
        </w:trPr>
        <w:tc>
          <w:tcPr>
            <w:tcW w:w="914" w:type="dxa"/>
            <w:vMerge w:val="restart"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  <w:r>
              <w:rPr>
                <w:rFonts w:ascii="Narkisim" w:hAnsi="Narkisim" w:cs="Narkisim"/>
                <w:sz w:val="40"/>
                <w:szCs w:val="48"/>
              </w:rPr>
              <w:t>5</w:t>
            </w:r>
            <w:r>
              <w:rPr>
                <w:rFonts w:ascii="Narkisim" w:hAnsi="Narkisim" w:cs="Narkisim"/>
                <w:sz w:val="40"/>
                <w:szCs w:val="48"/>
                <w:vertAlign w:val="superscript"/>
              </w:rPr>
              <w:t xml:space="preserve">th </w:t>
            </w:r>
            <w:r>
              <w:rPr>
                <w:rFonts w:ascii="Narkisim" w:hAnsi="Narkisim" w:cs="Narkisim"/>
                <w:sz w:val="40"/>
                <w:szCs w:val="48"/>
              </w:rPr>
              <w:t>Grade</w:t>
            </w: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 w:rsidRPr="00705283">
              <w:rPr>
                <w:i/>
              </w:rPr>
              <w:t>The Sign of the Beaver</w:t>
            </w:r>
            <w:r>
              <w:t xml:space="preserve"> by Elizabeth George </w:t>
            </w:r>
            <w:proofErr w:type="spellStart"/>
            <w:r>
              <w:t>Speare</w:t>
            </w:r>
            <w:proofErr w:type="spellEnd"/>
            <w:r>
              <w:t xml:space="preserve"> </w:t>
            </w: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T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770L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5.7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Historical Fiction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4.9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135</w:t>
            </w:r>
          </w:p>
        </w:tc>
      </w:tr>
      <w:tr w:rsidR="002A5A8B" w:rsidTr="00F132A5">
        <w:trPr>
          <w:cantSplit/>
          <w:trHeight w:val="890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 w:rsidRPr="001A6832">
              <w:rPr>
                <w:i/>
              </w:rPr>
              <w:t>Sounder</w:t>
            </w:r>
            <w:r>
              <w:t xml:space="preserve"> by William H. Armstrong </w:t>
            </w: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T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900L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4.9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Classics, Historical Fiction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5.3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3.0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128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 w:rsidRPr="001A6832">
              <w:rPr>
                <w:i/>
              </w:rPr>
              <w:t>Number the Stars</w:t>
            </w:r>
            <w:r>
              <w:t xml:space="preserve"> by Lois Lowry</w:t>
            </w:r>
          </w:p>
          <w:p w:rsidR="002A5A8B" w:rsidRDefault="002A5A8B" w:rsidP="002A5A8B">
            <w:pPr>
              <w:jc w:val="center"/>
            </w:pP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U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670L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4.5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Classics, Historical Fiction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4.5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4.0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144</w:t>
            </w:r>
          </w:p>
        </w:tc>
      </w:tr>
      <w:tr w:rsidR="002A5A8B" w:rsidTr="00F132A5">
        <w:trPr>
          <w:cantSplit/>
          <w:trHeight w:val="539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 w:rsidRPr="00A40776">
              <w:rPr>
                <w:i/>
              </w:rPr>
              <w:t>The Talking Earth</w:t>
            </w:r>
            <w:r>
              <w:rPr>
                <w:i/>
              </w:rPr>
              <w:t xml:space="preserve"> </w:t>
            </w:r>
            <w:r>
              <w:t>(Everglades)</w:t>
            </w: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U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770L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5.5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 xml:space="preserve">Realistic Fiction 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5.2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151</w:t>
            </w:r>
          </w:p>
        </w:tc>
      </w:tr>
      <w:tr w:rsidR="002A5A8B" w:rsidTr="00F132A5">
        <w:trPr>
          <w:cantSplit/>
          <w:trHeight w:val="638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 w:rsidRPr="001A6832">
              <w:rPr>
                <w:i/>
              </w:rPr>
              <w:t>Esperanza Rising</w:t>
            </w:r>
            <w:r>
              <w:t xml:space="preserve"> by Pam Munoz Ryan</w:t>
            </w: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750L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5.5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 xml:space="preserve">Historical Fiction 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5.3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262</w:t>
            </w:r>
          </w:p>
        </w:tc>
      </w:tr>
      <w:tr w:rsidR="002A5A8B" w:rsidTr="00F132A5">
        <w:trPr>
          <w:cantSplit/>
          <w:trHeight w:val="818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Pr="000432ED" w:rsidRDefault="002A5A8B" w:rsidP="002A5A8B">
            <w:pPr>
              <w:jc w:val="center"/>
              <w:rPr>
                <w:i/>
              </w:rPr>
            </w:pPr>
            <w:r w:rsidRPr="000432ED">
              <w:rPr>
                <w:i/>
              </w:rPr>
              <w:t xml:space="preserve">Mrs. </w:t>
            </w:r>
            <w:proofErr w:type="spellStart"/>
            <w:r w:rsidRPr="000432ED">
              <w:rPr>
                <w:i/>
              </w:rPr>
              <w:t>Frisby</w:t>
            </w:r>
            <w:proofErr w:type="spellEnd"/>
            <w:r w:rsidRPr="000432ED">
              <w:rPr>
                <w:i/>
              </w:rPr>
              <w:t xml:space="preserve"> and the Rats of </w:t>
            </w:r>
            <w:proofErr w:type="spellStart"/>
            <w:r w:rsidRPr="000432ED">
              <w:rPr>
                <w:i/>
              </w:rPr>
              <w:t>Nimh</w:t>
            </w:r>
            <w:proofErr w:type="spellEnd"/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790L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5.8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Adventure, Science Fiction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5.1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8.0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233</w:t>
            </w:r>
          </w:p>
        </w:tc>
      </w:tr>
      <w:tr w:rsidR="002A5A8B" w:rsidTr="00F132A5">
        <w:trPr>
          <w:cantSplit/>
          <w:trHeight w:val="800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Pr="00A40776" w:rsidRDefault="002A5A8B" w:rsidP="002A5A8B">
            <w:pPr>
              <w:jc w:val="center"/>
              <w:rPr>
                <w:i/>
              </w:rPr>
            </w:pPr>
            <w:r w:rsidRPr="00A40776">
              <w:rPr>
                <w:i/>
              </w:rPr>
              <w:t>Island of the Blue Dolphin</w:t>
            </w: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V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1000L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5.4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Classics, Historical Fiction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5.4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6.0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192</w:t>
            </w:r>
          </w:p>
        </w:tc>
      </w:tr>
      <w:tr w:rsidR="002A5A8B" w:rsidTr="00F132A5">
        <w:trPr>
          <w:cantSplit/>
          <w:trHeight w:val="341"/>
        </w:trPr>
        <w:tc>
          <w:tcPr>
            <w:tcW w:w="914" w:type="dxa"/>
            <w:vMerge/>
            <w:shd w:val="clear" w:color="auto" w:fill="F4B083" w:themeFill="accent2" w:themeFillTint="99"/>
            <w:textDirection w:val="btLr"/>
          </w:tcPr>
          <w:p w:rsidR="002A5A8B" w:rsidRPr="00CB305B" w:rsidRDefault="002A5A8B" w:rsidP="002A5A8B">
            <w:pPr>
              <w:ind w:left="113" w:right="113"/>
              <w:jc w:val="center"/>
              <w:rPr>
                <w:rFonts w:ascii="Narkisim" w:hAnsi="Narkisim" w:cs="Narkisim"/>
                <w:sz w:val="40"/>
                <w:szCs w:val="48"/>
              </w:rPr>
            </w:pPr>
          </w:p>
        </w:tc>
        <w:tc>
          <w:tcPr>
            <w:tcW w:w="3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  <w:rPr>
                <w:i/>
              </w:rPr>
            </w:pPr>
            <w:r w:rsidRPr="000432ED">
              <w:rPr>
                <w:i/>
              </w:rPr>
              <w:t>Maniac Magee</w:t>
            </w:r>
          </w:p>
          <w:p w:rsidR="002A5A8B" w:rsidRPr="000432ED" w:rsidRDefault="002A5A8B" w:rsidP="002A5A8B">
            <w:pPr>
              <w:jc w:val="center"/>
              <w:rPr>
                <w:i/>
              </w:rPr>
            </w:pPr>
          </w:p>
        </w:tc>
        <w:tc>
          <w:tcPr>
            <w:tcW w:w="717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W</w:t>
            </w:r>
          </w:p>
        </w:tc>
        <w:tc>
          <w:tcPr>
            <w:tcW w:w="790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820L</w:t>
            </w:r>
          </w:p>
        </w:tc>
        <w:tc>
          <w:tcPr>
            <w:tcW w:w="1186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5.4</w:t>
            </w:r>
          </w:p>
        </w:tc>
        <w:tc>
          <w:tcPr>
            <w:tcW w:w="125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Classics</w:t>
            </w:r>
          </w:p>
        </w:tc>
        <w:tc>
          <w:tcPr>
            <w:tcW w:w="959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4.7</w:t>
            </w:r>
          </w:p>
        </w:tc>
        <w:tc>
          <w:tcPr>
            <w:tcW w:w="808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5.0</w:t>
            </w:r>
          </w:p>
        </w:tc>
        <w:tc>
          <w:tcPr>
            <w:tcW w:w="985" w:type="dxa"/>
            <w:shd w:val="clear" w:color="auto" w:fill="F4B083" w:themeFill="accent2" w:themeFillTint="99"/>
          </w:tcPr>
          <w:p w:rsidR="002A5A8B" w:rsidRDefault="002A5A8B" w:rsidP="002A5A8B">
            <w:pPr>
              <w:jc w:val="center"/>
            </w:pPr>
            <w:r>
              <w:t>184</w:t>
            </w:r>
          </w:p>
        </w:tc>
      </w:tr>
    </w:tbl>
    <w:p w:rsidR="00AA1E0E" w:rsidRDefault="00AA1E0E" w:rsidP="006F1CB5">
      <w:pPr>
        <w:rPr>
          <w:rFonts w:ascii="Narkisim" w:hAnsi="Narkisim" w:cs="Narkisim"/>
          <w:sz w:val="36"/>
          <w:szCs w:val="48"/>
        </w:rPr>
      </w:pPr>
    </w:p>
    <w:p w:rsidR="003624B3" w:rsidRPr="003624B3" w:rsidRDefault="003624B3" w:rsidP="003624B3">
      <w:pPr>
        <w:jc w:val="center"/>
        <w:rPr>
          <w:rFonts w:ascii="Narkisim" w:hAnsi="Narkisim" w:cs="Narkisim"/>
          <w:sz w:val="36"/>
          <w:szCs w:val="48"/>
        </w:rPr>
      </w:pPr>
      <w:r w:rsidRPr="003624B3">
        <w:rPr>
          <w:rFonts w:ascii="Narkisim" w:hAnsi="Narkisim" w:cs="Narkisim"/>
          <w:sz w:val="36"/>
          <w:szCs w:val="48"/>
        </w:rPr>
        <w:t>½ Novel Study 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718"/>
        <w:gridCol w:w="887"/>
        <w:gridCol w:w="1186"/>
        <w:gridCol w:w="1705"/>
        <w:gridCol w:w="1217"/>
        <w:gridCol w:w="864"/>
        <w:gridCol w:w="942"/>
      </w:tblGrid>
      <w:tr w:rsidR="003624B3" w:rsidRPr="00A40776" w:rsidTr="001D0DD5">
        <w:tc>
          <w:tcPr>
            <w:tcW w:w="1831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Title</w:t>
            </w:r>
          </w:p>
        </w:tc>
        <w:tc>
          <w:tcPr>
            <w:tcW w:w="718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F+P Level</w:t>
            </w:r>
          </w:p>
        </w:tc>
        <w:tc>
          <w:tcPr>
            <w:tcW w:w="887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Lexile</w:t>
            </w:r>
          </w:p>
        </w:tc>
        <w:tc>
          <w:tcPr>
            <w:tcW w:w="1186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Grade Level Equivalent</w:t>
            </w:r>
          </w:p>
        </w:tc>
        <w:tc>
          <w:tcPr>
            <w:tcW w:w="1705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Genre</w:t>
            </w:r>
          </w:p>
        </w:tc>
        <w:tc>
          <w:tcPr>
            <w:tcW w:w="1217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ATOS Book Level</w:t>
            </w:r>
          </w:p>
        </w:tc>
        <w:tc>
          <w:tcPr>
            <w:tcW w:w="864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 w:rsidRPr="00A40776">
              <w:rPr>
                <w:b/>
              </w:rPr>
              <w:t>AR Points</w:t>
            </w:r>
          </w:p>
        </w:tc>
        <w:tc>
          <w:tcPr>
            <w:tcW w:w="942" w:type="dxa"/>
          </w:tcPr>
          <w:p w:rsidR="003624B3" w:rsidRPr="00A40776" w:rsidRDefault="003624B3" w:rsidP="001D0DD5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Approx. </w:t>
            </w:r>
            <w:r w:rsidRPr="00A40776">
              <w:rPr>
                <w:b/>
              </w:rPr>
              <w:t>Pages</w:t>
            </w:r>
          </w:p>
        </w:tc>
      </w:tr>
      <w:tr w:rsidR="003624B3" w:rsidRPr="00504942" w:rsidTr="001D0DD5">
        <w:tc>
          <w:tcPr>
            <w:tcW w:w="1831" w:type="dxa"/>
          </w:tcPr>
          <w:p w:rsidR="003624B3" w:rsidRDefault="00FC0F66" w:rsidP="001D0DD5">
            <w:pPr>
              <w:jc w:val="center"/>
            </w:pPr>
            <w:r>
              <w:t>How</w:t>
            </w:r>
            <w:r w:rsidR="003624B3">
              <w:t xml:space="preserve"> to be Cool in the 3</w:t>
            </w:r>
            <w:r w:rsidR="003624B3" w:rsidRPr="00504942">
              <w:rPr>
                <w:vertAlign w:val="superscript"/>
              </w:rPr>
              <w:t>rd</w:t>
            </w:r>
            <w:r w:rsidR="003624B3">
              <w:t xml:space="preserve"> Grade </w:t>
            </w:r>
          </w:p>
          <w:p w:rsidR="003624B3" w:rsidRDefault="003624B3" w:rsidP="001D0DD5">
            <w:pPr>
              <w:jc w:val="center"/>
            </w:pPr>
            <w:r>
              <w:t>(11 copies)</w:t>
            </w:r>
          </w:p>
        </w:tc>
        <w:tc>
          <w:tcPr>
            <w:tcW w:w="718" w:type="dxa"/>
          </w:tcPr>
          <w:p w:rsidR="003624B3" w:rsidRPr="00504942" w:rsidRDefault="003624B3" w:rsidP="001D0DD5">
            <w:pPr>
              <w:jc w:val="center"/>
            </w:pPr>
            <w:r>
              <w:t>N</w:t>
            </w:r>
          </w:p>
        </w:tc>
        <w:tc>
          <w:tcPr>
            <w:tcW w:w="887" w:type="dxa"/>
          </w:tcPr>
          <w:p w:rsidR="003624B3" w:rsidRPr="00504942" w:rsidRDefault="003624B3" w:rsidP="001D0DD5">
            <w:pPr>
              <w:jc w:val="center"/>
            </w:pPr>
            <w:r>
              <w:t>470L</w:t>
            </w:r>
          </w:p>
        </w:tc>
        <w:tc>
          <w:tcPr>
            <w:tcW w:w="1186" w:type="dxa"/>
          </w:tcPr>
          <w:p w:rsidR="003624B3" w:rsidRPr="00504942" w:rsidRDefault="003624B3" w:rsidP="001D0DD5">
            <w:pPr>
              <w:jc w:val="center"/>
            </w:pPr>
            <w:r>
              <w:t>3.5</w:t>
            </w:r>
          </w:p>
        </w:tc>
        <w:tc>
          <w:tcPr>
            <w:tcW w:w="1705" w:type="dxa"/>
          </w:tcPr>
          <w:p w:rsidR="003624B3" w:rsidRPr="00504942" w:rsidRDefault="003624B3" w:rsidP="001D0DD5">
            <w:pPr>
              <w:jc w:val="center"/>
            </w:pPr>
            <w:r>
              <w:t>Realistic Fiction</w:t>
            </w:r>
          </w:p>
        </w:tc>
        <w:tc>
          <w:tcPr>
            <w:tcW w:w="1217" w:type="dxa"/>
          </w:tcPr>
          <w:p w:rsidR="003624B3" w:rsidRPr="00504942" w:rsidRDefault="003624B3" w:rsidP="001D0DD5">
            <w:pPr>
              <w:jc w:val="center"/>
            </w:pPr>
            <w:r>
              <w:t>3.5</w:t>
            </w:r>
          </w:p>
        </w:tc>
        <w:tc>
          <w:tcPr>
            <w:tcW w:w="864" w:type="dxa"/>
          </w:tcPr>
          <w:p w:rsidR="003624B3" w:rsidRPr="00504942" w:rsidRDefault="003624B3" w:rsidP="001D0DD5">
            <w:pPr>
              <w:jc w:val="center"/>
            </w:pPr>
            <w:r>
              <w:t>1.0</w:t>
            </w:r>
          </w:p>
        </w:tc>
        <w:tc>
          <w:tcPr>
            <w:tcW w:w="942" w:type="dxa"/>
          </w:tcPr>
          <w:p w:rsidR="003624B3" w:rsidRPr="00504942" w:rsidRDefault="003624B3" w:rsidP="001D0DD5">
            <w:pPr>
              <w:jc w:val="center"/>
            </w:pPr>
            <w:r>
              <w:t>80</w:t>
            </w:r>
          </w:p>
        </w:tc>
      </w:tr>
      <w:tr w:rsidR="003624B3" w:rsidRPr="00504942" w:rsidTr="001D0DD5">
        <w:tc>
          <w:tcPr>
            <w:tcW w:w="1831" w:type="dxa"/>
          </w:tcPr>
          <w:p w:rsidR="003624B3" w:rsidRDefault="003624B3" w:rsidP="001D0DD5">
            <w:pPr>
              <w:jc w:val="center"/>
            </w:pPr>
            <w:r>
              <w:t xml:space="preserve">Flip Flop Girl </w:t>
            </w:r>
          </w:p>
          <w:p w:rsidR="003624B3" w:rsidRPr="00504942" w:rsidRDefault="003624B3" w:rsidP="001D0DD5">
            <w:pPr>
              <w:jc w:val="center"/>
            </w:pPr>
            <w:r>
              <w:t>(15 copies)</w:t>
            </w:r>
          </w:p>
        </w:tc>
        <w:tc>
          <w:tcPr>
            <w:tcW w:w="718" w:type="dxa"/>
          </w:tcPr>
          <w:p w:rsidR="003624B3" w:rsidRPr="00504942" w:rsidRDefault="003624B3" w:rsidP="001D0DD5">
            <w:pPr>
              <w:jc w:val="center"/>
            </w:pPr>
            <w:r>
              <w:t>O</w:t>
            </w:r>
          </w:p>
        </w:tc>
        <w:tc>
          <w:tcPr>
            <w:tcW w:w="887" w:type="dxa"/>
          </w:tcPr>
          <w:p w:rsidR="003624B3" w:rsidRPr="00504942" w:rsidRDefault="003624B3" w:rsidP="001D0DD5">
            <w:pPr>
              <w:jc w:val="center"/>
            </w:pPr>
            <w:r>
              <w:t>720L</w:t>
            </w:r>
          </w:p>
        </w:tc>
        <w:tc>
          <w:tcPr>
            <w:tcW w:w="1186" w:type="dxa"/>
          </w:tcPr>
          <w:p w:rsidR="003624B3" w:rsidRPr="00504942" w:rsidRDefault="003624B3" w:rsidP="001D0DD5">
            <w:pPr>
              <w:jc w:val="center"/>
            </w:pPr>
            <w:r>
              <w:t>5.4</w:t>
            </w:r>
          </w:p>
        </w:tc>
        <w:tc>
          <w:tcPr>
            <w:tcW w:w="1705" w:type="dxa"/>
          </w:tcPr>
          <w:p w:rsidR="003624B3" w:rsidRPr="00504942" w:rsidRDefault="003624B3" w:rsidP="001D0DD5">
            <w:pPr>
              <w:jc w:val="center"/>
            </w:pPr>
            <w:r>
              <w:t>Realistic Fiction</w:t>
            </w:r>
          </w:p>
        </w:tc>
        <w:tc>
          <w:tcPr>
            <w:tcW w:w="1217" w:type="dxa"/>
          </w:tcPr>
          <w:p w:rsidR="003624B3" w:rsidRPr="00504942" w:rsidRDefault="003624B3" w:rsidP="001D0DD5">
            <w:pPr>
              <w:jc w:val="center"/>
            </w:pPr>
            <w:r>
              <w:t>4.6</w:t>
            </w:r>
          </w:p>
        </w:tc>
        <w:tc>
          <w:tcPr>
            <w:tcW w:w="864" w:type="dxa"/>
          </w:tcPr>
          <w:p w:rsidR="003624B3" w:rsidRPr="00504942" w:rsidRDefault="003624B3" w:rsidP="001D0DD5">
            <w:pPr>
              <w:jc w:val="center"/>
            </w:pPr>
            <w:r>
              <w:t>5.0</w:t>
            </w:r>
          </w:p>
        </w:tc>
        <w:tc>
          <w:tcPr>
            <w:tcW w:w="942" w:type="dxa"/>
          </w:tcPr>
          <w:p w:rsidR="003624B3" w:rsidRPr="00504942" w:rsidRDefault="003624B3" w:rsidP="001D0DD5">
            <w:pPr>
              <w:jc w:val="center"/>
            </w:pPr>
            <w:r>
              <w:t>120</w:t>
            </w:r>
          </w:p>
        </w:tc>
      </w:tr>
    </w:tbl>
    <w:p w:rsidR="00FC0F66" w:rsidRDefault="00FC0F66" w:rsidP="00CB305B">
      <w:pPr>
        <w:rPr>
          <w:rFonts w:ascii="Narkisim" w:hAnsi="Narkisim" w:cs="Narkisim"/>
          <w:sz w:val="48"/>
          <w:szCs w:val="48"/>
        </w:rPr>
      </w:pPr>
    </w:p>
    <w:sectPr w:rsidR="00FC0F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32" w:rsidRDefault="001A6832" w:rsidP="003624B3">
      <w:pPr>
        <w:spacing w:after="0" w:line="240" w:lineRule="auto"/>
      </w:pPr>
      <w:r>
        <w:separator/>
      </w:r>
    </w:p>
  </w:endnote>
  <w:endnote w:type="continuationSeparator" w:id="0">
    <w:p w:rsidR="001A6832" w:rsidRDefault="001A6832" w:rsidP="0036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Malgun Gothic Semilight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32" w:rsidRDefault="001A6832" w:rsidP="003624B3">
      <w:pPr>
        <w:spacing w:after="0" w:line="240" w:lineRule="auto"/>
      </w:pPr>
      <w:r>
        <w:separator/>
      </w:r>
    </w:p>
  </w:footnote>
  <w:footnote w:type="continuationSeparator" w:id="0">
    <w:p w:rsidR="001A6832" w:rsidRDefault="001A6832" w:rsidP="0036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32" w:rsidRPr="003624B3" w:rsidRDefault="001A6832" w:rsidP="003624B3">
    <w:pPr>
      <w:pStyle w:val="Header"/>
      <w:jc w:val="center"/>
      <w:rPr>
        <w:rFonts w:ascii="Narkisim" w:hAnsi="Narkisim" w:cs="Narkisim"/>
        <w:sz w:val="72"/>
      </w:rPr>
    </w:pPr>
    <w:r w:rsidRPr="003624B3">
      <w:rPr>
        <w:rFonts w:ascii="Narkisim" w:hAnsi="Narkisim" w:cs="Narkisim"/>
        <w:sz w:val="72"/>
      </w:rPr>
      <w:t>TBE Novel Study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5658"/>
    <w:multiLevelType w:val="hybridMultilevel"/>
    <w:tmpl w:val="4120FE00"/>
    <w:lvl w:ilvl="0" w:tplc="07B2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ED"/>
    <w:rsid w:val="000429E3"/>
    <w:rsid w:val="000432ED"/>
    <w:rsid w:val="000956A0"/>
    <w:rsid w:val="00174E9D"/>
    <w:rsid w:val="00191D8F"/>
    <w:rsid w:val="001A6832"/>
    <w:rsid w:val="001D0DD5"/>
    <w:rsid w:val="001E5DC0"/>
    <w:rsid w:val="00207352"/>
    <w:rsid w:val="002A5A8B"/>
    <w:rsid w:val="002E17FB"/>
    <w:rsid w:val="002F6120"/>
    <w:rsid w:val="00301F2E"/>
    <w:rsid w:val="00336337"/>
    <w:rsid w:val="00356012"/>
    <w:rsid w:val="003624B3"/>
    <w:rsid w:val="003D177E"/>
    <w:rsid w:val="004103D0"/>
    <w:rsid w:val="00504942"/>
    <w:rsid w:val="0051797C"/>
    <w:rsid w:val="006F1CB5"/>
    <w:rsid w:val="006F3FC8"/>
    <w:rsid w:val="00705283"/>
    <w:rsid w:val="007571B0"/>
    <w:rsid w:val="007D20B4"/>
    <w:rsid w:val="0095795A"/>
    <w:rsid w:val="009E0B5B"/>
    <w:rsid w:val="00A14E55"/>
    <w:rsid w:val="00A40776"/>
    <w:rsid w:val="00AA1E0E"/>
    <w:rsid w:val="00AF3F41"/>
    <w:rsid w:val="00B20B09"/>
    <w:rsid w:val="00CA6981"/>
    <w:rsid w:val="00CB305B"/>
    <w:rsid w:val="00D16444"/>
    <w:rsid w:val="00E53AED"/>
    <w:rsid w:val="00F05EDB"/>
    <w:rsid w:val="00F132A5"/>
    <w:rsid w:val="00FA0DDB"/>
    <w:rsid w:val="00FC0F66"/>
    <w:rsid w:val="00FE2489"/>
    <w:rsid w:val="00FF6F36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C2CB"/>
  <w15:docId w15:val="{1C01F5C0-34B2-48EB-A844-1A750ADD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B3"/>
  </w:style>
  <w:style w:type="paragraph" w:styleId="Footer">
    <w:name w:val="footer"/>
    <w:basedOn w:val="Normal"/>
    <w:link w:val="FooterChar"/>
    <w:uiPriority w:val="99"/>
    <w:unhideWhenUsed/>
    <w:rsid w:val="00362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B3"/>
  </w:style>
  <w:style w:type="paragraph" w:styleId="BalloonText">
    <w:name w:val="Balloon Text"/>
    <w:basedOn w:val="Normal"/>
    <w:link w:val="BalloonTextChar"/>
    <w:uiPriority w:val="99"/>
    <w:semiHidden/>
    <w:unhideWhenUsed/>
    <w:rsid w:val="00F05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Skudnig</dc:creator>
  <cp:lastModifiedBy>Windows User</cp:lastModifiedBy>
  <cp:revision>5</cp:revision>
  <cp:lastPrinted>2016-02-11T16:44:00Z</cp:lastPrinted>
  <dcterms:created xsi:type="dcterms:W3CDTF">2016-02-11T16:09:00Z</dcterms:created>
  <dcterms:modified xsi:type="dcterms:W3CDTF">2016-11-21T19:01:00Z</dcterms:modified>
</cp:coreProperties>
</file>